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E6" w:rsidRDefault="00A3538C" w:rsidP="008357E6">
      <w:pPr>
        <w:spacing w:after="0" w:line="240" w:lineRule="auto"/>
        <w:jc w:val="right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proofErr w:type="spellStart"/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>Zał</w:t>
      </w:r>
      <w:proofErr w:type="spellEnd"/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 do uchwały nr 20</w:t>
      </w:r>
      <w:r w:rsidR="008357E6">
        <w:rPr>
          <w:rFonts w:eastAsiaTheme="minorEastAsia" w:cstheme="minorHAnsi"/>
          <w:b/>
          <w:kern w:val="0"/>
          <w:sz w:val="20"/>
          <w:szCs w:val="20"/>
          <w:lang w:eastAsia="pl-PL"/>
        </w:rPr>
        <w:t>/21/22</w:t>
      </w:r>
    </w:p>
    <w:p w:rsidR="008357E6" w:rsidRDefault="003A7A24" w:rsidP="008357E6">
      <w:pPr>
        <w:spacing w:after="0" w:line="240" w:lineRule="auto"/>
        <w:jc w:val="right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>RP ZSP z dnia 15.06.2022r.</w:t>
      </w:r>
    </w:p>
    <w:p w:rsidR="008357E6" w:rsidRDefault="008357E6" w:rsidP="00A80AC2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Program doradztwa zawodowego dla ZSP w </w:t>
      </w:r>
      <w:proofErr w:type="spellStart"/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Si</w:t>
      </w:r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>o</w:t>
      </w: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łkowej</w:t>
      </w:r>
      <w:proofErr w:type="spellEnd"/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 na rok szkolny 202</w:t>
      </w:r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>2</w:t>
      </w: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/2</w:t>
      </w:r>
      <w:r>
        <w:rPr>
          <w:rFonts w:eastAsiaTheme="minorEastAsia" w:cstheme="minorHAnsi"/>
          <w:b/>
          <w:kern w:val="0"/>
          <w:sz w:val="20"/>
          <w:szCs w:val="20"/>
          <w:lang w:eastAsia="pl-PL"/>
        </w:rPr>
        <w:t>3</w:t>
      </w:r>
    </w:p>
    <w:p w:rsidR="00A80AC2" w:rsidRPr="00C96DC3" w:rsidRDefault="00A80AC2" w:rsidP="00A80AC2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Default="00A80AC2" w:rsidP="00A80AC2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Default="00A80AC2" w:rsidP="00A80AC2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Cele działań z zakresu doradztwa zawodowego dla grup wiekowych.</w:t>
      </w:r>
    </w:p>
    <w:p w:rsidR="00A80AC2" w:rsidRPr="00C96DC3" w:rsidRDefault="00A80AC2" w:rsidP="00A80AC2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PRZEDSZKOLE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Preorientacja zawodowa/cel główny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– to działania w zakresie doradztwa zawodowego prowadzone w przedszkolu. Ich celem jest  wstępne zapoznanie dzieci z  wybranymi zawodami oraz pobudzanie i rozwijanie ich zainteresowań i uzdolnień.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Cele szczegółowe: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Poznanie siebie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określa, co lubi robić;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przykłady różnych zainteresowań;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określa, co robi dobrze;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podejmuje działania i opisuje, co z nich wyniknęło dla niego i dla innych.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-odgrywa różne role zawodowe w zabawie;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nazwy zawodów wykonywanych przez osoby w jego najbliższym otoczeniu i nazwy tych zawodów, które wzbudziły jego zainteresowanie, oraz identyfikuje i opisuje czynności zawodowe wykonywane przez te osoby;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zawody zaangażowane w powstawanie produktów codziennego użytku oraz w zdarzenia, w których dziecko uczestniczy, takie jak wyjście na zakupy, koncert, pocztę;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podejmuje próby posługiwania się przyborami i narzędziami zgodnie z ich przeznaczeniem oraz w sposób twórczy i niekonwencjonalny;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opowiada o sobie w grupie rówieśniczej.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nazywa etapy edukacji (bez konieczności zachowania kolejności chronologicznej);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nazywa czynności, których lubi się uczyć.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Dziecko: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opowiada, kim chciałoby zostać;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na miarę swoich możliwości planuje własne działania lub działania grupy rówieśniczej przez wskazanie pojedynczych czynności i zadań niezbędnych do realizacji celu;</w:t>
      </w:r>
    </w:p>
    <w:p w:rsidR="00A80AC2" w:rsidRPr="00C96DC3" w:rsidRDefault="00A80AC2" w:rsidP="00A80AC2">
      <w:pPr>
        <w:spacing w:after="0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podejmuje próby decydowania w ważnych dla niego sprawach, indywidualnie i w ramach działań grupy rówieśniczej.</w:t>
      </w:r>
    </w:p>
    <w:p w:rsidR="00A80AC2" w:rsidRPr="00C96DC3" w:rsidRDefault="00A80AC2" w:rsidP="00A80AC2">
      <w:pPr>
        <w:spacing w:after="0" w:line="240" w:lineRule="auto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SZKOŁA  PODSTAWOWA KL I-VI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Orientacja zawodowa/ cel główny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– to działania w zakresie doradztwa  zawodowego prowadzone w klasach I- VI szkoły podstawowej  w celu zapoznania uczniów z wybranymi zawodami, kształtowania pozytywnych postaw wobec pracy i edukacji oraz pobudzanie, rozpoznawanie i rozwijanie ich zainteresowań i uzdolnień.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Cele szczegółowe kl. I- III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Poznanie siebie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opisuje swoje zainteresowania i określa, w jaki sposób może je rozwijać;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prezentuje swoje zainteresowania wobec innych osób;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przykłady różnorodnych zainteresowań ludzi;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przykłady swoich mocnych stron w różnych obszarach;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podejmuje działania w sytuacjach zadaniowych i opisuje, co z nich wyniknęło dla niego i dla innych.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lastRenderedPageBreak/>
        <w:t>- odgrywa różne role zawodowe w zabawie;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podaje nazwy zawodów wykonywanych przez osoby w bliższym i dalszym otoczeniu oraz opisuje podstawową specyfikę pracy w wybranych zawodach;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opisuje, czym jest praca, i omawia jej znaczenie w życiu człowieka na wybranych przykładach;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omawia znaczenie zaangażowania różnych zawodów w kształt otoczenia, w którym funkcjonuje;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opisuje rolę zdolności i zainteresowań w wykonywaniu danego zawodu;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posługuje się przyborami i narzędziami zgodnie z ich przeznaczeniem oraz w sposób twórczy i niekonwencjonalny.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uzasadnia potrzebę uczenia się i zdobywania nowych umiejętności;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treści, których lubi się uczyć;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wymienia różne źródła wiedzy i podejmuje próby korzystania z nich.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opowiada, kim chciałby zostać i co chciałby robić;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planuje swoje działania lub działania grupy, wskazując na podstawowe czynności i zadania niezbędne do realizacji celu;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próbuje samodzielnie podejmować decyzje w sprawach związanych bezpośrednio z jego osobą.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12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 Cele szczegółowe kl. IV – VI</w:t>
      </w:r>
    </w:p>
    <w:p w:rsidR="00A80AC2" w:rsidRPr="00C96DC3" w:rsidRDefault="00A80AC2" w:rsidP="00A80AC2">
      <w:pPr>
        <w:autoSpaceDE w:val="0"/>
        <w:autoSpaceDN w:val="0"/>
        <w:adjustRightInd w:val="0"/>
        <w:spacing w:after="12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Poznawanie własnych zasobów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 własne zainteresowania i uzdolnienia oraz kompetencje;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wskazuje swoje mocne strony oraz możliwości ich wykorzystania w różnych dziedzinach życia;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podejmuje działania w sytuacjach zadaniowych i ocenia swoje działania, formułując wnioski na przyszłość;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prezentuje swoje zainteresowania i uzdolnienia wobec innych osób z zamiarem zaciekawienia odbiorców.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wymienia różne grupy zawodów i podaje przykłady zawodów charakterystycznych dla poszczególnych grup, opisuje różne ścieżki ich uzyskiwania oraz podstawową specyfikę pracy w zawodach;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opisuje, czym jest praca i jakie ma znaczenie w życiu człowieka;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podaje czynniki wpływające na wybory zawodowe;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posługuje się przyborami i narzędziami zgodnie z ich przeznaczeniem oraz w sposób twórczy i niekonwencjonalny;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wyjaśnia rolę pieniądza we współczesnym świecie i jego związek z pracą.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wskazuje różne sposoby zdobywania wiedzy, korzystając ze znanych mu przykładów, oraz omawia swój indywidualny sposób nauki;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przedmioty szkolne, których lubi się uczyć;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samodzielnie dociera do informacji i korzysta z różnych źródeł wiedzy.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opowiada o swoich planach edukacyjno-zawodowych;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planuje swoje działania lub działania grupy, wskazując szczegółowe czynności i zadania niezbędne do realizacji celu;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próbuje samodzielnie podejmować decyzje w sprawach związanych bezpośrednio lub pośrednio z jego osobą.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SZKOŁA PODSTAWOWA KL. VII – VIII</w:t>
      </w:r>
    </w:p>
    <w:p w:rsidR="00A80AC2" w:rsidRPr="00C96DC3" w:rsidRDefault="00A80AC2" w:rsidP="00A80AC2">
      <w:pPr>
        <w:spacing w:after="0" w:line="240" w:lineRule="auto"/>
        <w:jc w:val="center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Doradztwo zawodowe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– to działania podejmowane w klasach VII i VIII szkoły podstawowej w celu wspierania uczniów w procesie przygotowania ich do świadomego i samodzielnego wyboru kolejnego etapu kształcenia i zawodu, z uwzględnieniem ich zainteresowań, uzdolnień i predyspozycji zawodowych oraz informacji na temat systemu edukacji i rynku pracy.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lastRenderedPageBreak/>
        <w:t xml:space="preserve">Cele szczegółowe kl. VII – VIII 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1. Poznawanie własnych zasobów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 wpływ stanu zdrowia na wykonywanie zadań zawodowych;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rozpoznaje własne zasoby (zainteresowania, zdolności, uzdolnienia, kompetencje, predyspozycje zawodowe);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dokonuje syntezy przydatnych w planowaniu ścieżki edukacyjno-zawodowej informacji o sobie wynikających z autoanalizy, ocen innych osób oraz innych źródeł;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rozpoznaje własne ograniczenia jako wyzwania w odniesieniu do planów edukacyjno-zawodowych;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rozpoznaje swoje możliwości i ograniczenia w zakresie wykonywania zadań zawodowych i uwzględnia je w planowaniu ścieżki edukacyjno-zawodowej;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określa aspiracje i potrzeby w zakresie własnego rozwoju i możliwe sposoby ich realizacji;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określa własną hierarchię wartości i potrzeb.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2. Świat zawodów i rynek pracy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wyszukuje i analizuje informacje na temat zawodów oraz charakteryzuje wybrane zawody, uwzględniając kwalifikacje wyodrębnione w zawodach oraz możliwości ich uzyskiwania;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porównuje własne zasoby i preferencje z wymaganiami rynku pracy i oczekiwaniami pracodawców;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wyjaśnia zjawiska i trendy zachodzące na współczesnym rynku pracy, z uwzględnieniem regionalnego i lokalnego rynku pracy;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uzasadnia znaczenie pracy w życiu człowieka;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analizuje znaczenie i możliwości doświadczania pracy;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wskazuje wartości związane z pracą i etyką zawodową;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dokonuje autoprezentacji.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3. Rynek edukacyjny i uczenie się przez całe życie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analizuje oferty szkół ponadpodstawowych i szkół wyższych pod względem możliwości dalszego kształcenia, korzystając z dostępnych źródeł informacji;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analizuje kryteria rekrutacyjne do wybranych szkół w kontekście rozpoznania własnych zasobów;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- charakteryzuje strukturę systemu edukacji formalnej oraz możliwości edukacji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pozaformalnej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i nieformalnej;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określa znaczenie uczenia się przez całe życie.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>4. Planowanie własnego rozwoju i podejmowanie decyzji edukacyjno-zawodowych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Uczeń: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dokonuje wyboru dalszej ścieżki edukacyjno-zawodowej samodzielnie lub przy wsparciu doradczym;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określa cele i plany edukacyjno-zawodowe, uwzględniając własne zasoby;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 identyfikuje osoby i instytucje wspomagające planowanie ścieżki edukacyjno-zawodowej i wyjaśnia, w jakich sytuacjach korzystać z ich pomocy;</w:t>
      </w:r>
    </w:p>
    <w:p w:rsidR="00A80AC2" w:rsidRPr="00C96DC3" w:rsidRDefault="00A80AC2" w:rsidP="00A80AC2">
      <w:pPr>
        <w:spacing w:after="0"/>
        <w:rPr>
          <w:rFonts w:eastAsiaTheme="minorEastAsia" w:cstheme="minorHAnsi"/>
          <w:i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- planuje ścieżkę edukacyjno-zawodową, uwzględniając konsekwencje podjętych wyborów.</w:t>
      </w:r>
    </w:p>
    <w:p w:rsidR="00A80AC2" w:rsidRPr="00C96DC3" w:rsidRDefault="00A80AC2" w:rsidP="00A80AC2">
      <w:pPr>
        <w:spacing w:after="0" w:line="276" w:lineRule="auto"/>
        <w:rPr>
          <w:rFonts w:eastAsiaTheme="minorEastAsia" w:cstheme="minorHAnsi"/>
          <w:i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i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Odbiorcy i działania do nich kierowane.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Uczniowie: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udzielanie porad i konsultacji indywidualnych;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zajęć grupowych związanych tematycznie z obszarami: poznawanie własnych zasobów; świat zawodów i rynek pracy; rynek edukacyjny i uczenie się przez całe życie; planowanie własnego rozwoju i podejmowanie decyzji edukacyjno- -zawodowych;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pomaganie uczniom w przygotowywaniu teczek „portfolio”;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aranżowanie sytuacji sprzyjających poznawaniu własnych zasobów np. poprzez udział 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br/>
        <w:t xml:space="preserve">w konkursach, przygotowywanie określonych zadań na zajęcia przedmiotowe, udział w organizowaniu uroczystości i imprez szkolnych;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określanie potencjału edukacyjno-zawodowego;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kół zainteresowań;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instytucji rynku pracy;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stwarzanie okazji do udziału w wydarzeniach takich jak np. targi edukacyjne;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umożliwianie udziału w spotkaniach informacyjnych z przedstawicielami szkół ponadpodstawowych;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informowanie o ofercie kształcenia w szkołach programowo wyższych;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lastRenderedPageBreak/>
        <w:t xml:space="preserve">umożliwienie udziału w spotkaniach z absolwentami szkoły (prezentacje ścieżek rozwoju edukacyjno-zawodowego);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wspieranie uczniów w przygotowaniu Indywidualnych Planów Działania (IPD);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zawodów;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inspirującymi osobami (pasjonatami, autorami innowacyjnych rozwiązań –młodymi ludźmi, którzy odnieśli sukces zawodowy);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wycieczek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stwarzanie uczniom klas VII–VIII możliwości udziału w ramach zajęć edukacyjnych 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br/>
        <w:t xml:space="preserve">w zajęciach u pracodawców lub w centrach kształcenia praktycznego – zgodnie z ich zainteresowaniami i potrzebami;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umożliwienie dostępu do informacji edukacyjno-zawodowej poprzez strony internetowe szkoły, szkolne konto Facebooka, tablice informacyjne, e-dziennik;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zajęć w świetlicy związanych z orientacją zawodową,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kącików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, np. w świetlicy szkolnej, w salach edukacji wczesnoszkolnej;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imprez o charakterze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zawodoznawczym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, np. konkursy, festiwale czy prezentacje zawodów;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umożliwianie uczniom udziału w tzw. lekcjach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 organizowanych przez szkoły ponadpodstawowe zawodowe;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udostępnianie materiałów multimedialnych (np. gier edukacyjnych, filmów i innych 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br/>
        <w:t xml:space="preserve">e-zasobów) ułatwiających samopoznanie, podejmowanie decyzji edukacyjnych i zawodowych; </w:t>
      </w:r>
    </w:p>
    <w:p w:rsidR="00A80AC2" w:rsidRPr="00C96DC3" w:rsidRDefault="00A80AC2" w:rsidP="00A80AC2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prowadzenie projektów edukacyjnych tematycznie powiązanych z orientacją zawodową oraz doradztwem zawodowym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 xml:space="preserve">Nauczyciele, wychowawcy, specjaliści: </w:t>
      </w:r>
    </w:p>
    <w:p w:rsidR="00A80AC2" w:rsidRPr="00C96DC3" w:rsidRDefault="00A80AC2" w:rsidP="00A80AC2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umożliwienie udziału w szkoleniach i kursach z zakresu doradztwa zawodowego; </w:t>
      </w:r>
    </w:p>
    <w:p w:rsidR="00A80AC2" w:rsidRPr="00C96DC3" w:rsidRDefault="00A80AC2" w:rsidP="00A80AC2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lekcji otwartych; </w:t>
      </w:r>
    </w:p>
    <w:p w:rsidR="00A80AC2" w:rsidRPr="00C96DC3" w:rsidRDefault="00A80AC2" w:rsidP="00A80AC2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zwoływanie szkoleniowych posiedzeń rady pedagogicznej; </w:t>
      </w:r>
    </w:p>
    <w:p w:rsidR="00A80AC2" w:rsidRPr="00C96DC3" w:rsidRDefault="00A80AC2" w:rsidP="00A80AC2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wizyt studyjnych w firmach; </w:t>
      </w:r>
    </w:p>
    <w:p w:rsidR="00A80AC2" w:rsidRPr="00C96DC3" w:rsidRDefault="00A80AC2" w:rsidP="00A80AC2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inicjowanie kontaktów z przedstawicielami instytucji rynku pracy; </w:t>
      </w:r>
    </w:p>
    <w:p w:rsidR="00A80AC2" w:rsidRPr="00C96DC3" w:rsidRDefault="00A80AC2" w:rsidP="00A80AC2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firm lokalnego rynku pracy; </w:t>
      </w:r>
    </w:p>
    <w:p w:rsidR="00A80AC2" w:rsidRPr="00C96DC3" w:rsidRDefault="00A80AC2" w:rsidP="00A80AC2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udostępnianie zasobów z obszaru doradztwa zawodowego; </w:t>
      </w:r>
    </w:p>
    <w:p w:rsidR="00A80AC2" w:rsidRPr="00C96DC3" w:rsidRDefault="00A80AC2" w:rsidP="00A80AC2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wspieranie w realizacji zadań doradztwa zawodowego.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bCs/>
          <w:kern w:val="0"/>
          <w:sz w:val="20"/>
          <w:szCs w:val="20"/>
          <w:lang w:eastAsia="pl-PL"/>
        </w:rPr>
        <w:t xml:space="preserve">Rodzice: </w:t>
      </w:r>
    </w:p>
    <w:p w:rsidR="00A80AC2" w:rsidRPr="00C96DC3" w:rsidRDefault="00A80AC2" w:rsidP="00A80AC2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informacyjno-doradczych z doradcą zawodowym w szkole; </w:t>
      </w:r>
    </w:p>
    <w:p w:rsidR="00A80AC2" w:rsidRPr="00C96DC3" w:rsidRDefault="00A80AC2" w:rsidP="00A80AC2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inicjowanie kontaktów z przedstawicielami instytucji działających na rynku pracy; </w:t>
      </w:r>
    </w:p>
    <w:p w:rsidR="00A80AC2" w:rsidRPr="00C96DC3" w:rsidRDefault="00A80AC2" w:rsidP="00A80AC2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organizowanie spotkań z przedstawicielami firm lokalnego rynku pracy; </w:t>
      </w:r>
    </w:p>
    <w:p w:rsidR="00A80AC2" w:rsidRPr="00C96DC3" w:rsidRDefault="00A80AC2" w:rsidP="00A80AC2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prowadzenie konsultacji dotyczących decyzji edukacyjno-zawodowych uczniów; </w:t>
      </w:r>
    </w:p>
    <w:p w:rsidR="00A80AC2" w:rsidRPr="00C96DC3" w:rsidRDefault="00A80AC2" w:rsidP="00A80AC2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informowanie o targach edukacyjnych; </w:t>
      </w:r>
    </w:p>
    <w:p w:rsidR="00A80AC2" w:rsidRPr="00C96DC3" w:rsidRDefault="00A80AC2" w:rsidP="00A80AC2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udostępnianie informacji edukacyjnych i zawodowych (między innymi poprzez: biblioteczkę publikacji, stronę www szkoły, szkolne konto Facebooka, tablice informacyjne, e-dziennik);</w:t>
      </w:r>
    </w:p>
    <w:p w:rsidR="00A80AC2" w:rsidRPr="00C96DC3" w:rsidRDefault="00A80AC2" w:rsidP="00A80AC2">
      <w:pPr>
        <w:numPr>
          <w:ilvl w:val="0"/>
          <w:numId w:val="11"/>
        </w:numPr>
        <w:spacing w:after="0" w:line="240" w:lineRule="auto"/>
        <w:contextualSpacing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włączanie rodziców w szkolne działania związane z orientacją zawodową i doradztwem zawodowym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Realizatorzy i ich zadania.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Dyrektor: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odpowiada za organizację działań związanych z doradztwem zawodowym;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 doradcą zawodowym w celu realizacji WSDZ;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wspiera kontakty pomiędzy uczestnikami procesu orientacji zawodowej oraz doradz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twa zawodowego w szkole a instytucjami zewnętrznymi;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zapewnia warunki do realizowania w szkole zajęć orientacji zawodowej i doradztwa zawodowego;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organizuje w szkole wspomaganie realizacji działań z zakresu orientacji zawodowej i doradztwa zawodowego poprzez planowanie i przeprowadzanie działań mających na celu poprawę jakości pracy placówki w tym obszarze. </w:t>
      </w:r>
    </w:p>
    <w:p w:rsidR="00A80AC2" w:rsidRPr="00C96DC3" w:rsidRDefault="00A80AC2" w:rsidP="00A80AC2">
      <w:pPr>
        <w:spacing w:after="0" w:line="240" w:lineRule="auto"/>
        <w:ind w:left="786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Doradca zawodowy: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 mocne strony, predyspozycje, zainteresowania i uzdolnienia uczniów;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pomaga uczniom w planowaniu kształcenia i kariery zawodowej;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prowadzi zajęcia z zakresu preorientacji, orientacji zawodowej i doradztwa zawodowego oraz zajęcia związane z wyborem kierunku kształcenia i zawodu;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lastRenderedPageBreak/>
        <w:t>wspiera nauczycieli, wychowawców, specjalistów i rodziców w realizacji działań związa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nych z doradztwem zawodowym;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prowadzi doradztwo indywidualne dla uczniów;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systematycznie diagnozuje zapotrzebowanie uczniów, rodziców i nauczycieli na działa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nia związane z doradztwem zawodowym;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planuje, koordynuje, monitoruje i prowadzi ewaluację oraz promuje działania związane z doradztwem zawodowym podejmowane przez szkołę we współpracy z wychowawca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mi, nauczycielami i specjalistami;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gromadzi, aktualizuje i udostępnia informacje edukacyjne i zawodowe właściwe dla danego poziomu kształcenia;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organizuje współpracę z otoczeniem społeczno-gospodarczym szkoły podnoszącą efektywność prowadzonych działań związanych z doradztwem zawodowym;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 dyrektorem szkoły, realizując zadania związane z orientacją zawodową i doradztwem zawodowym;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wspólnie z zespołem przygotowuje projekt WSDZ; 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gromadzi, aktualizuje i udostępnia zasoby związane z orientacją zawodową oraz do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>radztwem zawodowym;</w:t>
      </w:r>
    </w:p>
    <w:p w:rsidR="00A80AC2" w:rsidRPr="00C96DC3" w:rsidRDefault="00A80AC2" w:rsidP="00A80AC2">
      <w:pPr>
        <w:numPr>
          <w:ilvl w:val="2"/>
          <w:numId w:val="1"/>
        </w:numPr>
        <w:spacing w:after="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ze specjalistami z poradni psychologiczno-pedagogicznych, instytucjami działającymi na rynku pracy i partnerami z otoczenia społeczno-gospodarczego w celu realizacji działań z zakresu doradztwa zawodowego. 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 xml:space="preserve">Wychowawcy: </w:t>
      </w:r>
    </w:p>
    <w:p w:rsidR="00A80AC2" w:rsidRPr="00C96DC3" w:rsidRDefault="00A80AC2" w:rsidP="00A80A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określają mocne strony, predyspozycje, zainteresowania i uzdolnienia uczniów; </w:t>
      </w:r>
    </w:p>
    <w:p w:rsidR="00A80AC2" w:rsidRPr="00C96DC3" w:rsidRDefault="00A80AC2" w:rsidP="00A80A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eksponują w trakcie bieżącej pracy z uczniami związki realizowanych treści nauczania z treściami programowymi orientacji zawodowej i doradztwa zawodowego; </w:t>
      </w:r>
    </w:p>
    <w:p w:rsidR="00A80AC2" w:rsidRPr="00C96DC3" w:rsidRDefault="00A80AC2" w:rsidP="00A80A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włączają do swoich planów wychowawczych zagadnienia z zakresu orientacji zawodo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wej i doradztwa zawodowego; </w:t>
      </w:r>
    </w:p>
    <w:p w:rsidR="00A80AC2" w:rsidRPr="00C96DC3" w:rsidRDefault="00A80AC2" w:rsidP="00A80A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realizują tematy związane z orientacją zawodową i doradztwem zawodowym na zajęciach z wychowawcą; </w:t>
      </w:r>
    </w:p>
    <w:p w:rsidR="00A80AC2" w:rsidRPr="00C96DC3" w:rsidRDefault="00A80AC2" w:rsidP="00A80A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wskazują uczniom specjalistów, którzy mogą udzielać wsparcia w planowaniu kariery zawodowej; </w:t>
      </w:r>
    </w:p>
    <w:p w:rsidR="00A80AC2" w:rsidRPr="00C96DC3" w:rsidRDefault="00A80AC2" w:rsidP="00A80A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współpracują z rodzicami w zakresie planowania ścieżki kariery edukacyjno-zawodowej ich dzieci; </w:t>
      </w:r>
    </w:p>
    <w:p w:rsidR="00A80AC2" w:rsidRPr="00C96DC3" w:rsidRDefault="00A80AC2" w:rsidP="00A80AC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współpracują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zawodowym. </w:t>
      </w:r>
    </w:p>
    <w:p w:rsidR="00A80AC2" w:rsidRPr="00C96DC3" w:rsidRDefault="00A80AC2" w:rsidP="00A80AC2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Nauczyciele:</w:t>
      </w:r>
    </w:p>
    <w:p w:rsidR="00A80AC2" w:rsidRPr="00C96DC3" w:rsidRDefault="00A80AC2" w:rsidP="00A80AC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określają mocne strony, predyspozycje, zainteresowania i uzdolnienia uczniów; </w:t>
      </w:r>
    </w:p>
    <w:p w:rsidR="00A80AC2" w:rsidRPr="00C96DC3" w:rsidRDefault="00A80AC2" w:rsidP="00A80AC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eksponują w trakcie bieżącej pracy z uczniami związki realizowanych treści nauczania z treściami programowymi orientacji zawodowej i doradztwa zawodowego; </w:t>
      </w:r>
    </w:p>
    <w:p w:rsidR="00A80AC2" w:rsidRPr="00C96DC3" w:rsidRDefault="00A80AC2" w:rsidP="00A80AC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współpracują z wychowawcami klas w zakresie realizowania zajęć orientacji zawodowej i doradztwa zawodowego dla uczniów; </w:t>
      </w:r>
    </w:p>
    <w:p w:rsidR="00A80AC2" w:rsidRPr="00C96DC3" w:rsidRDefault="00A80AC2" w:rsidP="00A80AC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przygotowują uczniów do udziału w konkursach np.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zawodoznawczych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A80AC2" w:rsidRPr="00C96DC3" w:rsidRDefault="00A80AC2" w:rsidP="00A80AC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prowadzą koła zainteresowań, zajęcia dodatkowe; </w:t>
      </w:r>
    </w:p>
    <w:p w:rsidR="00A80AC2" w:rsidRPr="00C96DC3" w:rsidRDefault="00A80AC2" w:rsidP="00A80AC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organizują w sali edukacji wczesnoszkolnej kąciki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zawodoznawcze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A80AC2" w:rsidRPr="00C96DC3" w:rsidRDefault="00A80AC2" w:rsidP="00A80AC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współpracują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zawodowym. </w:t>
      </w:r>
    </w:p>
    <w:p w:rsidR="00A80AC2" w:rsidRPr="00C96DC3" w:rsidRDefault="00A80AC2" w:rsidP="00A80AC2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Specjaliści:</w:t>
      </w:r>
    </w:p>
    <w:p w:rsidR="00A80AC2" w:rsidRPr="00C96DC3" w:rsidRDefault="00A80AC2" w:rsidP="00A80A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określają mocne strony, predyspozycje, zainteresowania i uzdolnienia uczniów; </w:t>
      </w:r>
    </w:p>
    <w:p w:rsidR="00A80AC2" w:rsidRPr="00C96DC3" w:rsidRDefault="00A80AC2" w:rsidP="00A80A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włączają treści z zakresu orientacji zawodowej i zawodowego w prowadzone przez siebie zajęcia dla uczniów; </w:t>
      </w:r>
    </w:p>
    <w:p w:rsidR="00A80AC2" w:rsidRPr="00C96DC3" w:rsidRDefault="00A80AC2" w:rsidP="00A80A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współpracują z wychowawcami klas w ramach realizowania działań z zakresu orientacji zawodowej i doradztwa zawodowego dla uczniów; </w:t>
      </w:r>
    </w:p>
    <w:p w:rsidR="00A80AC2" w:rsidRPr="00C96DC3" w:rsidRDefault="00A80AC2" w:rsidP="00A80A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włączają się w proces podejmowania przez uczniów decyzji edukacyjnych i zawodo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wych (informacje dotyczące ucznia wynikające z pracy specjalisty); </w:t>
      </w:r>
    </w:p>
    <w:p w:rsidR="00A80AC2" w:rsidRPr="00C96DC3" w:rsidRDefault="00A80AC2" w:rsidP="00A80AC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współpracują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zawodowym. </w:t>
      </w:r>
    </w:p>
    <w:p w:rsidR="00A80AC2" w:rsidRPr="00C96DC3" w:rsidRDefault="00A80AC2" w:rsidP="00A80AC2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Nauczyciele-wychowawcy w świetlicy szkolnej:</w:t>
      </w:r>
    </w:p>
    <w:p w:rsidR="00A80AC2" w:rsidRPr="00C96DC3" w:rsidRDefault="00A80AC2" w:rsidP="00A80AC2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włączają w zajęcia realizowane w świetlicy szkolnej treści z zakresu orientacji zawodowej; </w:t>
      </w:r>
    </w:p>
    <w:p w:rsidR="00A80AC2" w:rsidRPr="00C96DC3" w:rsidRDefault="00A80AC2" w:rsidP="00A80AC2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organizują w sali kąciki </w:t>
      </w: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zawodoznawcze</w:t>
      </w:r>
      <w:proofErr w:type="spellEnd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;</w:t>
      </w:r>
    </w:p>
    <w:p w:rsidR="00A80AC2" w:rsidRPr="00C96DC3" w:rsidRDefault="00A80AC2" w:rsidP="00A80AC2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rozpoznają i wspierają w rozwoju zdolności i uzdolnienia uczniów; </w:t>
      </w:r>
    </w:p>
    <w:p w:rsidR="00A80AC2" w:rsidRPr="00C96DC3" w:rsidRDefault="00A80AC2" w:rsidP="00A80AC2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wskazują uczniom specjalistów, którzy mogą udzielać wsparcia w wyborze kierunku kształcenia i zawodu; </w:t>
      </w:r>
    </w:p>
    <w:p w:rsidR="00A80AC2" w:rsidRPr="00C96DC3" w:rsidRDefault="00A80AC2" w:rsidP="00A80AC2">
      <w:pPr>
        <w:numPr>
          <w:ilvl w:val="0"/>
          <w:numId w:val="6"/>
        </w:numPr>
        <w:spacing w:after="0" w:line="240" w:lineRule="auto"/>
        <w:contextualSpacing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udzielają uczniom informacji o możliwościach korzystania z usług doradcy zawodowego. </w:t>
      </w:r>
    </w:p>
    <w:p w:rsidR="00A80AC2" w:rsidRPr="00C96DC3" w:rsidRDefault="00A80AC2" w:rsidP="00A80AC2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ind w:left="142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Nauczyciel-bibliotekarz:</w:t>
      </w:r>
    </w:p>
    <w:p w:rsidR="00A80AC2" w:rsidRPr="00C96DC3" w:rsidRDefault="00A80AC2" w:rsidP="00A80AC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współpracuje z doradcą zawodowym oraz innymi nauczycielami i specjalistami w za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kresie realizacji działań związanych z doradztwem zawodowym; </w:t>
      </w:r>
    </w:p>
    <w:p w:rsidR="00A80AC2" w:rsidRPr="00C96DC3" w:rsidRDefault="00A80AC2" w:rsidP="00A80AC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opracowuje, aktualizuje i udostępnia zasoby dotyczące doradztwa zawodowego; </w:t>
      </w:r>
    </w:p>
    <w:p w:rsidR="00A80AC2" w:rsidRPr="00C96DC3" w:rsidRDefault="00A80AC2" w:rsidP="00A80AC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włącza się w organizowane przez szkołę i instytucje zewnętrzne wydarzenia z zakresu doradztwa 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zawodowego. 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="Calibri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eastAsia="Calibri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="Calibri" w:cstheme="minorHAnsi"/>
          <w:b/>
          <w:kern w:val="0"/>
          <w:sz w:val="20"/>
          <w:szCs w:val="20"/>
          <w:lang w:eastAsia="pl-PL"/>
        </w:rPr>
        <w:t>Inne osoby zatrudnione w szkole (np. pielęgniarka):</w:t>
      </w:r>
    </w:p>
    <w:p w:rsidR="00A80AC2" w:rsidRPr="00C96DC3" w:rsidRDefault="00A80AC2" w:rsidP="00A80AC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współpracuje z doradcą zawodowym oraz nauczycielami i specjalistami w zakresie realizacji działań związanych z doradztwem zawodowym; </w:t>
      </w:r>
    </w:p>
    <w:p w:rsidR="00A80AC2" w:rsidRPr="00C96DC3" w:rsidRDefault="00A80AC2" w:rsidP="00A80AC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udziela informacji o kwestiach zdrowotnych ważnych w kontekście zawodów wybiera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softHyphen/>
        <w:t xml:space="preserve">nych przez uczniów; </w:t>
      </w:r>
    </w:p>
    <w:p w:rsidR="00A80AC2" w:rsidRPr="00C96DC3" w:rsidRDefault="00A80AC2" w:rsidP="00A80AC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organizuje dla uczniów spotkania dotyczące dbania o zdrowie i bezpieczeństwo oraz kształtowania właściwych nawyków – adekwatnych do zawodów wybieranych przez uczniów. </w:t>
      </w: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pacing w:after="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Metody i formy pracy:</w:t>
      </w:r>
    </w:p>
    <w:p w:rsidR="00A80AC2" w:rsidRPr="00C96DC3" w:rsidRDefault="00A80AC2" w:rsidP="00A80AC2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i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i/>
          <w:kern w:val="0"/>
          <w:sz w:val="20"/>
          <w:szCs w:val="20"/>
          <w:lang w:eastAsia="pl-PL"/>
        </w:rPr>
        <w:t xml:space="preserve">Praca indywidualna i praca w grupach </w:t>
      </w:r>
      <w:r w:rsidRPr="00C96DC3">
        <w:rPr>
          <w:rFonts w:eastAsiaTheme="minorEastAsia" w:cstheme="minorHAnsi"/>
          <w:i/>
          <w:kern w:val="0"/>
          <w:sz w:val="20"/>
          <w:szCs w:val="20"/>
          <w:lang w:eastAsia="pl-PL"/>
        </w:rPr>
        <w:br/>
        <w:t>(w tym praca na stanowiskach komputerowych):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Burza mózgów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Kolaż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Lekcja odwrócona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Metaplan</w:t>
      </w:r>
      <w:proofErr w:type="spellEnd"/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Drzewko decyzyjne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Analiza SWOT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Poker kryterialny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Matryca Eisenhowera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Piramida priorytetów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Rybi szkielet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Gry dydaktyczne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Symulacje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Linia czasu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Mapa mentalna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WebQuest</w:t>
      </w:r>
      <w:proofErr w:type="spellEnd"/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Projekt edukacyjny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Portfolio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Debata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Narzędzia TOC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Autoprezentacja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6 myślących kapeluszy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Wywiady (spotkania z ciekawymi ludźmi)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Kwestionariusze, ankiety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proofErr w:type="spellStart"/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Quiz’y</w:t>
      </w:r>
      <w:proofErr w:type="spellEnd"/>
    </w:p>
    <w:p w:rsidR="00A80AC2" w:rsidRPr="00C96DC3" w:rsidRDefault="00A80AC2" w:rsidP="00A80AC2">
      <w:pPr>
        <w:suppressAutoHyphens/>
        <w:spacing w:after="0" w:line="240" w:lineRule="auto"/>
        <w:ind w:left="360"/>
        <w:jc w:val="center"/>
        <w:rPr>
          <w:rFonts w:eastAsia="Calibri" w:cstheme="minorHAnsi"/>
          <w:color w:val="000000"/>
          <w:kern w:val="0"/>
          <w:sz w:val="20"/>
          <w:szCs w:val="20"/>
          <w:lang w:eastAsia="pl-PL"/>
        </w:rPr>
      </w:pPr>
      <w:r w:rsidRPr="00C96DC3">
        <w:rPr>
          <w:rFonts w:eastAsia="Calibri" w:cstheme="minorHAnsi"/>
          <w:b/>
          <w:color w:val="000000"/>
          <w:kern w:val="0"/>
          <w:sz w:val="20"/>
          <w:szCs w:val="20"/>
          <w:lang w:eastAsia="pl-PL"/>
        </w:rPr>
        <w:t>ZASOBY</w:t>
      </w:r>
    </w:p>
    <w:p w:rsidR="00A80AC2" w:rsidRPr="00C96DC3" w:rsidRDefault="00A80AC2" w:rsidP="00A80AC2">
      <w:pPr>
        <w:suppressAutoHyphens/>
        <w:spacing w:after="120" w:line="240" w:lineRule="auto"/>
        <w:ind w:left="360"/>
        <w:jc w:val="center"/>
        <w:rPr>
          <w:rFonts w:eastAsia="Calibri" w:cstheme="minorHAnsi"/>
          <w:color w:val="00000A"/>
          <w:kern w:val="0"/>
          <w:sz w:val="20"/>
          <w:szCs w:val="20"/>
          <w:lang w:eastAsia="zh-CN"/>
        </w:rPr>
      </w:pPr>
      <w:r w:rsidRPr="00C96DC3">
        <w:rPr>
          <w:rFonts w:eastAsia="Calibri" w:cstheme="minorHAnsi"/>
          <w:color w:val="000000"/>
          <w:kern w:val="0"/>
          <w:sz w:val="20"/>
          <w:szCs w:val="20"/>
          <w:lang w:eastAsia="pl-PL"/>
        </w:rPr>
        <w:t>(w zależności od stosowanych metod)</w:t>
      </w:r>
    </w:p>
    <w:p w:rsidR="00A80AC2" w:rsidRPr="00C96DC3" w:rsidRDefault="00A80AC2" w:rsidP="00A80AC2">
      <w:pPr>
        <w:suppressAutoHyphens/>
        <w:spacing w:after="120" w:line="240" w:lineRule="auto"/>
        <w:ind w:left="360"/>
        <w:rPr>
          <w:rFonts w:eastAsia="Calibri" w:cstheme="minorHAnsi"/>
          <w:b/>
          <w:color w:val="000000"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suppressAutoHyphens/>
        <w:spacing w:after="120" w:line="240" w:lineRule="auto"/>
        <w:jc w:val="both"/>
        <w:rPr>
          <w:rFonts w:eastAsia="Calibri" w:cstheme="minorHAnsi"/>
          <w:color w:val="000000"/>
          <w:kern w:val="0"/>
          <w:sz w:val="20"/>
          <w:szCs w:val="20"/>
          <w:lang w:eastAsia="pl-PL"/>
        </w:rPr>
      </w:pPr>
      <w:r w:rsidRPr="00C96DC3">
        <w:rPr>
          <w:rFonts w:eastAsia="Calibri" w:cstheme="minorHAnsi"/>
          <w:color w:val="000000"/>
          <w:kern w:val="0"/>
          <w:sz w:val="20"/>
          <w:szCs w:val="20"/>
          <w:lang w:eastAsia="pl-PL"/>
        </w:rPr>
        <w:t xml:space="preserve">Sala multimedialna, sala komputerowa, programy komputerowe, rzutnik, tablica interaktywna, materiały drukowane – ulotki, informacje o zawodach, informatory o szkolnictwie ponadpodstawowym, informator o </w:t>
      </w:r>
      <w:r w:rsidRPr="00C96DC3">
        <w:rPr>
          <w:rFonts w:eastAsia="Calibri" w:cstheme="minorHAnsi"/>
          <w:color w:val="000000"/>
          <w:kern w:val="0"/>
          <w:sz w:val="20"/>
          <w:szCs w:val="20"/>
          <w:lang w:eastAsia="pl-PL"/>
        </w:rPr>
        <w:lastRenderedPageBreak/>
        <w:t xml:space="preserve">szkolnictwie zawodowym, publikacje – Perspektywy, narzędzia diagnostyczne, komputery – adresy internetowe (praca, uczelnie, szkoły zawodowe), </w:t>
      </w:r>
      <w:r w:rsidRPr="00C96DC3">
        <w:rPr>
          <w:rFonts w:eastAsia="Calibri" w:cstheme="minorHAnsi"/>
          <w:color w:val="000000"/>
          <w:kern w:val="0"/>
          <w:sz w:val="20"/>
          <w:szCs w:val="20"/>
          <w:lang w:eastAsia="zh-CN"/>
        </w:rPr>
        <w:t>wychowawcy, nauczyciele przedmiotowi (technika i informatyka, WOS, inne.)</w:t>
      </w:r>
    </w:p>
    <w:p w:rsidR="00A80AC2" w:rsidRPr="00C96DC3" w:rsidRDefault="00A80AC2" w:rsidP="00A80AC2">
      <w:pPr>
        <w:suppressAutoHyphens/>
        <w:spacing w:after="120" w:line="240" w:lineRule="auto"/>
        <w:ind w:left="360"/>
        <w:rPr>
          <w:rFonts w:eastAsia="Calibri" w:cstheme="minorHAnsi"/>
          <w:color w:val="000000"/>
          <w:kern w:val="0"/>
          <w:sz w:val="20"/>
          <w:szCs w:val="20"/>
          <w:lang w:eastAsia="pl-PL"/>
        </w:rPr>
      </w:pPr>
    </w:p>
    <w:p w:rsidR="00A80AC2" w:rsidRPr="00C96DC3" w:rsidRDefault="00A80AC2" w:rsidP="00A80AC2">
      <w:pPr>
        <w:autoSpaceDE w:val="0"/>
        <w:autoSpaceDN w:val="0"/>
        <w:adjustRightInd w:val="0"/>
        <w:spacing w:after="12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/>
          <w:kern w:val="0"/>
          <w:sz w:val="20"/>
          <w:szCs w:val="20"/>
          <w:lang w:eastAsia="pl-PL"/>
        </w:rPr>
        <w:t>Współpraca z instytucjami zewnętrznymi/ Partnerzy/ Sojusznicy: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poradnie psychologiczno-pedagogiczne;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placówki doskonalenia nauczycieli;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Ochotnicze Hufce Pracy (OHP): centra edukacji i pracy młodzieży, mobilne centra informacji zawodowej, młodzieżowe centra kariery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urzędy pracy, centra informacji i planowania kariery zawodowej oraz obserwatoria rynku pracy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powiatowe urzędy pracy;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Gminne Centra Informacji;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Inkubatory Przedsiębiorczości;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Centra Kształcenia Ustawicznego / Centra Kształcenia Praktycznego;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wyższe uczelnie / inne szkoły programowo wyższe;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biblioteki pedagogiczne;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firmy/ organizacje pracodawców/ </w:t>
      </w: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Cechy rzemiosł różnych i przedsiębiorczości, izby rzemieślnicze</w:t>
      </w: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stowarzyszenia branżowe;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ośrodki pomocy społecznej;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instytucje działające w ramach Małopolskiego Partnerstwa na rzecz Kształcenia Ustawicznego;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 xml:space="preserve">organizacje pozarządowe; 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Kuratoria oświaty;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kern w:val="0"/>
          <w:sz w:val="20"/>
          <w:szCs w:val="20"/>
          <w:lang w:eastAsia="pl-PL"/>
        </w:rPr>
        <w:t>władze samorządowe</w:t>
      </w: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 xml:space="preserve"> (urzędy marszałkowskie, starostwa powiatowe, urzędy miast i gmin);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Stowarzyszenie Doradców Szkolnych i Zawodowych RP;</w:t>
      </w:r>
    </w:p>
    <w:p w:rsidR="00A80AC2" w:rsidRPr="00C96DC3" w:rsidRDefault="00A80AC2" w:rsidP="00A80AC2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  <w:r w:rsidRPr="00C96DC3">
        <w:rPr>
          <w:rFonts w:eastAsiaTheme="minorEastAsia" w:cstheme="minorHAnsi"/>
          <w:bCs/>
          <w:color w:val="000000"/>
          <w:kern w:val="0"/>
          <w:sz w:val="20"/>
          <w:szCs w:val="20"/>
          <w:lang w:eastAsia="pl-PL"/>
        </w:rPr>
        <w:t>Ośrodek Rozwoju Edukacji;</w:t>
      </w:r>
    </w:p>
    <w:p w:rsidR="00A80AC2" w:rsidRDefault="00A80AC2" w:rsidP="00A80AC2">
      <w:pPr>
        <w:spacing w:after="200" w:line="240" w:lineRule="auto"/>
        <w:ind w:left="720" w:hanging="360"/>
        <w:jc w:val="both"/>
      </w:pPr>
    </w:p>
    <w:p w:rsidR="00A80AC2" w:rsidRDefault="00A80AC2" w:rsidP="00A80AC2">
      <w:pPr>
        <w:spacing w:after="20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</w:p>
    <w:p w:rsidR="00A80AC2" w:rsidRPr="002B59F1" w:rsidRDefault="00A80AC2" w:rsidP="00A80AC2">
      <w:pPr>
        <w:numPr>
          <w:ilvl w:val="0"/>
          <w:numId w:val="1"/>
        </w:numPr>
        <w:spacing w:after="200" w:line="240" w:lineRule="auto"/>
        <w:jc w:val="both"/>
        <w:rPr>
          <w:rFonts w:eastAsiaTheme="minorEastAsia" w:cstheme="minorHAnsi"/>
          <w:b/>
          <w:kern w:val="0"/>
          <w:sz w:val="20"/>
          <w:szCs w:val="20"/>
          <w:lang w:eastAsia="pl-PL"/>
        </w:rPr>
      </w:pPr>
      <w:r w:rsidRPr="002B59F1">
        <w:rPr>
          <w:rFonts w:eastAsiaTheme="minorEastAsia" w:cstheme="minorHAnsi"/>
          <w:b/>
          <w:kern w:val="0"/>
          <w:sz w:val="20"/>
          <w:szCs w:val="20"/>
          <w:lang w:eastAsia="pl-PL"/>
        </w:rPr>
        <w:t>Program realizacji d</w:t>
      </w:r>
      <w:r w:rsidRPr="002B59F1"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ziałań związanych z doradztwem zawodowym w roku 202</w:t>
      </w:r>
      <w:r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2</w:t>
      </w:r>
      <w:r w:rsidRPr="002B59F1"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/202</w:t>
      </w:r>
      <w:r>
        <w:rPr>
          <w:rFonts w:eastAsiaTheme="minorEastAsia" w:cstheme="minorHAnsi"/>
          <w:b/>
          <w:color w:val="000000"/>
          <w:kern w:val="0"/>
          <w:sz w:val="20"/>
          <w:szCs w:val="20"/>
          <w:lang w:eastAsia="pl-PL"/>
        </w:rPr>
        <w:t>3</w:t>
      </w:r>
    </w:p>
    <w:p w:rsidR="00A80AC2" w:rsidRPr="002B59F1" w:rsidRDefault="00A80AC2" w:rsidP="00A80AC2">
      <w:pPr>
        <w:spacing w:after="0" w:line="240" w:lineRule="auto"/>
        <w:ind w:left="720"/>
        <w:contextualSpacing/>
        <w:jc w:val="both"/>
        <w:rPr>
          <w:rFonts w:eastAsiaTheme="minorEastAsia" w:cstheme="minorHAnsi"/>
          <w:kern w:val="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2978"/>
        <w:gridCol w:w="1842"/>
        <w:gridCol w:w="1701"/>
        <w:gridCol w:w="1560"/>
        <w:gridCol w:w="2239"/>
      </w:tblGrid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Zadania/działania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adresaci</w:t>
            </w: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Realizator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Termin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Metody i formy realizacji działań</w:t>
            </w:r>
          </w:p>
        </w:tc>
      </w:tr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Zebranie rady pedagogicznej – zaopiniowanie WSDZ i programu doradztwa zawodowego 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nauczyciele</w:t>
            </w:r>
          </w:p>
          <w:p w:rsidR="00A80AC2" w:rsidRPr="002B59F1" w:rsidRDefault="00A80AC2" w:rsidP="00020B5B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zawodowy, nauczyciele, dyrektor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IX 2022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Aktualizacja  tablicy </w:t>
            </w:r>
            <w:proofErr w:type="spellStart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zawodoznawczej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Uczniowie </w:t>
            </w:r>
            <w:proofErr w:type="spellStart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kl.VII</w:t>
            </w:r>
            <w:proofErr w:type="spellEnd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-VIII</w:t>
            </w: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zawodowy, SU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Kwiecień/Maj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Informacja edukacyjno - zawodowa</w:t>
            </w:r>
          </w:p>
        </w:tc>
      </w:tr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Psychoedukacja rodziców (spotkania,</w:t>
            </w:r>
          </w:p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warsztaty, konsultacje, prelekcje )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Rodzice </w:t>
            </w: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zawodowy, wychowawcy klas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(wg potrzeb)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Współpraca z instytucjami w tym zakresie</w:t>
            </w:r>
          </w:p>
        </w:tc>
      </w:tr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Przeprowadzenie lekcji wychowawczych  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Uczniowie klas IV-VIII</w:t>
            </w: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Wychowawcy klas 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tematyki godzin wychowawczych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Prowadzenie lekcji z różnych przedmiotów 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Uczniowie klas I – III</w:t>
            </w:r>
          </w:p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Uczniowie klas IV – </w:t>
            </w: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lastRenderedPageBreak/>
              <w:t>VIII</w:t>
            </w:r>
          </w:p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Przedszkolaki</w:t>
            </w: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lastRenderedPageBreak/>
              <w:t>nauczyciele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programów przedmiotowych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Poznawanie różnych zawodów, ścieżek </w:t>
            </w: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lastRenderedPageBreak/>
              <w:t>kształcenia i rynku pracy (łączenie nabywanych wiadomości i umiejętności z poszczególnymi zawodami)</w:t>
            </w:r>
          </w:p>
        </w:tc>
      </w:tr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Realizacja programu ORE „Przykładowy program doradztwa zawodowego dla klasy VII, VIII”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Klasy VII- VIII</w:t>
            </w: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Doradca zawodowy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Wg programu zajęć  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</w:tr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Indywidualna praca  z uczniami objętymi pomocą psychologiczno – pedagogiczną na terenie szkoły 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potrzeb – uczniowie objęci pomocą psych- pedagogiczną</w:t>
            </w: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</w:t>
            </w:r>
          </w:p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nauczyciele</w:t>
            </w:r>
          </w:p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Doradca zawodowy, 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 potrzeb – zalecenia poradni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Współpraca i kontakt z PPP i OHP</w:t>
            </w: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, porady i konsultacje</w:t>
            </w:r>
          </w:p>
        </w:tc>
      </w:tr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8. 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Zorganizowanie punktu informacji zawodowej dla rodziców i uczniów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Uczniowie i rodzice</w:t>
            </w:r>
          </w:p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nauczyciel bibliotekarz, 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Kwiecień/maj – zebranie z rodzicami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Działania informacyjno - doradcze</w:t>
            </w:r>
          </w:p>
        </w:tc>
      </w:tr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Omówienie dokumentacji i kryteriów (logowanie internetowe) przyjęć uczniów  do szkół ponadpodstawowych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Klasa VIII</w:t>
            </w: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 klas,    nauczyciel informatyki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III - V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Kontakt ze szkołami ponadpodstawowymi</w:t>
            </w:r>
          </w:p>
        </w:tc>
      </w:tr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Zorganizowanie wycieczek do szkół ponadpodstawowych, na targi edukacyjne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Klasa VIII</w:t>
            </w: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Wychowawcy klas, doradca zawodowy 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IV - VI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Kontakt ze szkołami ponadpodstawowymi</w:t>
            </w:r>
          </w:p>
        </w:tc>
      </w:tr>
      <w:tr w:rsidR="00A80AC2" w:rsidRPr="002B59F1" w:rsidTr="00020B5B">
        <w:trPr>
          <w:trHeight w:val="1020"/>
        </w:trPr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11. 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Zorganizowanie szkolnego konkursu  pt. </w:t>
            </w: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Jaki jestem? – zaprezentowanie swoich uzdolnień, zainteresowań. </w:t>
            </w: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Kl.  I-III i IV- VI </w:t>
            </w:r>
          </w:p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Samorząd Uczniowski - opiekun, doradca zawodowy 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IIII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Zaprezentowanie swoich talentów podczas święta szkoły.</w:t>
            </w:r>
          </w:p>
        </w:tc>
      </w:tr>
      <w:tr w:rsidR="00A80AC2" w:rsidRPr="002B59F1" w:rsidTr="00020B5B">
        <w:trPr>
          <w:trHeight w:val="829"/>
        </w:trPr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Udział w wycieczkach i wyjściach </w:t>
            </w:r>
            <w:proofErr w:type="spellStart"/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zawodoznawczych</w:t>
            </w:r>
            <w:proofErr w:type="spellEnd"/>
          </w:p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Wszyscy uczniowie </w:t>
            </w:r>
          </w:p>
          <w:p w:rsidR="00A80AC2" w:rsidRPr="002B59F1" w:rsidRDefault="00A80AC2" w:rsidP="00020B5B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Dzieci z przedszkola</w:t>
            </w:r>
          </w:p>
          <w:p w:rsidR="00A80AC2" w:rsidRPr="002B59F1" w:rsidRDefault="00A80AC2" w:rsidP="00020B5B">
            <w:pPr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 klas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potrzeb i możliwości organizacyjnych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Poznanie różnych zawodów, specyfiki pracy, </w:t>
            </w:r>
          </w:p>
        </w:tc>
      </w:tr>
      <w:tr w:rsidR="00A80AC2" w:rsidRPr="002B59F1" w:rsidTr="00020B5B">
        <w:trPr>
          <w:trHeight w:val="498"/>
        </w:trPr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Organizacja spotkań z ciekawymi ludźmi, przedstawicielami różnych zawodów.</w:t>
            </w:r>
          </w:p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Wszyscy uczniowie i dzieci z przedszkola</w:t>
            </w: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Wychowawcy, nauczyciele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Wg potrzeb/ na bieżąco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Np. Spotkanie z podróżnikiem i inne</w:t>
            </w:r>
          </w:p>
        </w:tc>
      </w:tr>
      <w:tr w:rsidR="00A80AC2" w:rsidRPr="002B59F1" w:rsidTr="00020B5B">
        <w:tc>
          <w:tcPr>
            <w:tcW w:w="454" w:type="dxa"/>
            <w:shd w:val="clear" w:color="auto" w:fill="auto"/>
          </w:tcPr>
          <w:p w:rsidR="00A80AC2" w:rsidRPr="002B59F1" w:rsidRDefault="00A80AC2" w:rsidP="00020B5B">
            <w:pPr>
              <w:spacing w:after="200" w:line="276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2978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 xml:space="preserve">Sprawozdanie z planowanych i zrealizowanych zadań z zakresu WSDZ </w:t>
            </w:r>
          </w:p>
        </w:tc>
        <w:tc>
          <w:tcPr>
            <w:tcW w:w="1842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nauczyciele</w:t>
            </w:r>
          </w:p>
        </w:tc>
        <w:tc>
          <w:tcPr>
            <w:tcW w:w="1701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Wychowawcy klas, doradca zawodowy, wszyscy nauczyciele realizujący WSDZ</w:t>
            </w:r>
          </w:p>
        </w:tc>
        <w:tc>
          <w:tcPr>
            <w:tcW w:w="1560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VI</w:t>
            </w:r>
          </w:p>
        </w:tc>
        <w:tc>
          <w:tcPr>
            <w:tcW w:w="2239" w:type="dxa"/>
            <w:shd w:val="clear" w:color="auto" w:fill="auto"/>
          </w:tcPr>
          <w:p w:rsidR="00A80AC2" w:rsidRPr="002B59F1" w:rsidRDefault="00A80AC2" w:rsidP="00020B5B">
            <w:pPr>
              <w:spacing w:after="0" w:line="240" w:lineRule="auto"/>
              <w:jc w:val="center"/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</w:pPr>
            <w:r w:rsidRPr="002B59F1">
              <w:rPr>
                <w:rFonts w:eastAsiaTheme="minorEastAsia" w:cstheme="minorHAnsi"/>
                <w:kern w:val="0"/>
                <w:sz w:val="18"/>
                <w:szCs w:val="18"/>
                <w:lang w:eastAsia="pl-PL"/>
              </w:rPr>
              <w:t>Omówienie na radzie pedagogicznej szkoły oraz na zebraniach z rodzicami</w:t>
            </w:r>
          </w:p>
        </w:tc>
      </w:tr>
    </w:tbl>
    <w:p w:rsidR="00A80AC2" w:rsidRPr="002B59F1" w:rsidRDefault="00A80AC2" w:rsidP="00A80AC2">
      <w:pPr>
        <w:spacing w:after="200" w:line="240" w:lineRule="auto"/>
        <w:jc w:val="both"/>
        <w:rPr>
          <w:rFonts w:eastAsiaTheme="minorEastAsia" w:cstheme="minorHAnsi"/>
          <w:kern w:val="0"/>
          <w:sz w:val="20"/>
          <w:szCs w:val="20"/>
          <w:lang w:eastAsia="pl-PL"/>
        </w:rPr>
      </w:pPr>
    </w:p>
    <w:p w:rsidR="00A80AC2" w:rsidRPr="002B59F1" w:rsidRDefault="00A80AC2" w:rsidP="00A80AC2">
      <w:pPr>
        <w:spacing w:after="200" w:line="276" w:lineRule="auto"/>
        <w:rPr>
          <w:rFonts w:eastAsiaTheme="minorEastAsia"/>
          <w:kern w:val="0"/>
          <w:lang w:eastAsia="pl-PL"/>
        </w:rPr>
      </w:pPr>
    </w:p>
    <w:p w:rsidR="00A80AC2" w:rsidRDefault="00A80AC2" w:rsidP="00A80AC2"/>
    <w:p w:rsidR="0050264D" w:rsidRDefault="0050264D"/>
    <w:sectPr w:rsidR="0050264D" w:rsidSect="008C1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0978"/>
    <w:multiLevelType w:val="hybridMultilevel"/>
    <w:tmpl w:val="F7E6EF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237C7"/>
    <w:multiLevelType w:val="hybridMultilevel"/>
    <w:tmpl w:val="1FFEC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37CD"/>
    <w:multiLevelType w:val="hybridMultilevel"/>
    <w:tmpl w:val="3ABCA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07746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2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B00E6"/>
    <w:multiLevelType w:val="hybridMultilevel"/>
    <w:tmpl w:val="37AE8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34B7D"/>
    <w:multiLevelType w:val="hybridMultilevel"/>
    <w:tmpl w:val="71E606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35FAD"/>
    <w:multiLevelType w:val="hybridMultilevel"/>
    <w:tmpl w:val="64D226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2A4E59"/>
    <w:multiLevelType w:val="hybridMultilevel"/>
    <w:tmpl w:val="BE8214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8306D"/>
    <w:multiLevelType w:val="hybridMultilevel"/>
    <w:tmpl w:val="E5EE80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893073"/>
    <w:multiLevelType w:val="hybridMultilevel"/>
    <w:tmpl w:val="562065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1575FE"/>
    <w:multiLevelType w:val="hybridMultilevel"/>
    <w:tmpl w:val="DF1CB2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AA5341"/>
    <w:multiLevelType w:val="hybridMultilevel"/>
    <w:tmpl w:val="4CC6C7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3094"/>
    <w:rsid w:val="000E3094"/>
    <w:rsid w:val="003A7A24"/>
    <w:rsid w:val="00466590"/>
    <w:rsid w:val="0050264D"/>
    <w:rsid w:val="00595603"/>
    <w:rsid w:val="008357E6"/>
    <w:rsid w:val="008B37D0"/>
    <w:rsid w:val="008C119D"/>
    <w:rsid w:val="00A3538C"/>
    <w:rsid w:val="00A80AC2"/>
    <w:rsid w:val="00B4614A"/>
    <w:rsid w:val="00B76B77"/>
    <w:rsid w:val="00E6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AC2"/>
  </w:style>
  <w:style w:type="paragraph" w:styleId="Nagwek1">
    <w:name w:val="heading 1"/>
    <w:basedOn w:val="Normalny"/>
    <w:next w:val="Normalny"/>
    <w:link w:val="Nagwek1Znak"/>
    <w:uiPriority w:val="9"/>
    <w:qFormat/>
    <w:rsid w:val="000E3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3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3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3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3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3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3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3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3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3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30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30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30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30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30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30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3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3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3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30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30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30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3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30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3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3155</Words>
  <Characters>18930</Characters>
  <Application>Microsoft Office Word</Application>
  <DocSecurity>0</DocSecurity>
  <Lines>157</Lines>
  <Paragraphs>44</Paragraphs>
  <ScaleCrop>false</ScaleCrop>
  <Company/>
  <LinksUpToDate>false</LinksUpToDate>
  <CharactersWithSpaces>22041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FYDA</dc:creator>
  <cp:keywords/>
  <dc:description/>
  <cp:lastModifiedBy>PC</cp:lastModifiedBy>
  <cp:revision>5</cp:revision>
  <dcterms:created xsi:type="dcterms:W3CDTF">2025-02-26T09:28:00Z</dcterms:created>
  <dcterms:modified xsi:type="dcterms:W3CDTF">2025-03-05T09:45:00Z</dcterms:modified>
</cp:coreProperties>
</file>